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87DF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 xml:space="preserve">Date: </w:t>
      </w:r>
    </w:p>
    <w:p w14:paraId="69962BBC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</w:p>
    <w:p w14:paraId="4118AE34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Payer Company Name</w:t>
      </w:r>
    </w:p>
    <w:p w14:paraId="6ADFD1BC" w14:textId="77777777" w:rsidR="00C019FB" w:rsidRPr="0035295D" w:rsidRDefault="00C019FB" w:rsidP="00C019FB">
      <w:pPr>
        <w:rPr>
          <w:rFonts w:ascii="Georgia" w:hAnsi="Georgia"/>
          <w:sz w:val="22"/>
          <w:szCs w:val="22"/>
          <w:highlight w:val="lightGray"/>
        </w:rPr>
      </w:pPr>
      <w:r w:rsidRPr="0035295D">
        <w:rPr>
          <w:rFonts w:ascii="Georgia" w:hAnsi="Georgia"/>
          <w:sz w:val="22"/>
          <w:szCs w:val="22"/>
          <w:highlight w:val="lightGray"/>
        </w:rPr>
        <w:t>Street/Building Address</w:t>
      </w:r>
    </w:p>
    <w:p w14:paraId="277E1920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  <w:highlight w:val="lightGray"/>
        </w:rPr>
        <w:t>City, State ZIP</w:t>
      </w:r>
    </w:p>
    <w:p w14:paraId="2B96B5F8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</w:p>
    <w:p w14:paraId="4FCFC0A9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ATTN: </w:t>
      </w:r>
      <w:r w:rsidRPr="0035295D">
        <w:rPr>
          <w:rFonts w:ascii="Georgia" w:hAnsi="Georgia"/>
          <w:sz w:val="22"/>
          <w:szCs w:val="22"/>
          <w:highlight w:val="lightGray"/>
        </w:rPr>
        <w:t>Contact Name/ Contact Title</w:t>
      </w:r>
    </w:p>
    <w:p w14:paraId="701EFDDD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</w:p>
    <w:p w14:paraId="6FFE0BC1" w14:textId="780C2BD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Re: Letter of </w:t>
      </w:r>
      <w:r w:rsidR="007F4148">
        <w:rPr>
          <w:rFonts w:ascii="Georgia" w:hAnsi="Georgia"/>
          <w:sz w:val="22"/>
          <w:szCs w:val="22"/>
        </w:rPr>
        <w:t>LYVISPAH</w:t>
      </w:r>
      <w:r w:rsidRPr="0035295D">
        <w:rPr>
          <w:rFonts w:ascii="Georgia" w:hAnsi="Georgia"/>
          <w:sz w:val="22"/>
          <w:szCs w:val="22"/>
        </w:rPr>
        <w:t xml:space="preserve"> Medical Necessity for </w:t>
      </w:r>
      <w:r w:rsidRPr="0035295D">
        <w:rPr>
          <w:rFonts w:ascii="Georgia" w:hAnsi="Georgia"/>
          <w:sz w:val="22"/>
          <w:szCs w:val="22"/>
          <w:highlight w:val="lightGray"/>
        </w:rPr>
        <w:t>Plan Member Name</w:t>
      </w:r>
    </w:p>
    <w:p w14:paraId="0015F0B7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</w:p>
    <w:p w14:paraId="64C04ADC" w14:textId="77777777" w:rsidR="00C019FB" w:rsidRPr="0035295D" w:rsidRDefault="00C019FB" w:rsidP="00C019FB">
      <w:pPr>
        <w:rPr>
          <w:rFonts w:ascii="Georgia" w:hAnsi="Georgia"/>
          <w:i/>
          <w:iCs/>
          <w:sz w:val="22"/>
          <w:szCs w:val="22"/>
        </w:rPr>
      </w:pPr>
      <w:r w:rsidRPr="0035295D">
        <w:rPr>
          <w:rFonts w:ascii="Georgia" w:hAnsi="Georgia"/>
          <w:i/>
          <w:iCs/>
          <w:sz w:val="22"/>
          <w:szCs w:val="22"/>
        </w:rPr>
        <w:t>Plan member information:</w:t>
      </w:r>
    </w:p>
    <w:p w14:paraId="4004C479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Name: </w:t>
      </w:r>
      <w:r w:rsidRPr="0035295D">
        <w:rPr>
          <w:rFonts w:ascii="Georgia" w:hAnsi="Georgia"/>
          <w:sz w:val="22"/>
          <w:szCs w:val="22"/>
          <w:highlight w:val="lightGray"/>
        </w:rPr>
        <w:t>First and Last Name</w:t>
      </w:r>
    </w:p>
    <w:p w14:paraId="11F22250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Date of Birth: </w:t>
      </w:r>
      <w:r w:rsidRPr="0035295D">
        <w:rPr>
          <w:rFonts w:ascii="Georgia" w:hAnsi="Georgia"/>
          <w:sz w:val="22"/>
          <w:szCs w:val="22"/>
          <w:highlight w:val="lightGray"/>
        </w:rPr>
        <w:t>MM/DD/YYYY</w:t>
      </w:r>
    </w:p>
    <w:p w14:paraId="111B0E10" w14:textId="77777777" w:rsidR="00C019FB" w:rsidRPr="0035295D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ID Number: </w:t>
      </w:r>
      <w:r w:rsidRPr="0035295D">
        <w:rPr>
          <w:rFonts w:ascii="Georgia" w:hAnsi="Georgia"/>
          <w:sz w:val="22"/>
          <w:szCs w:val="22"/>
          <w:highlight w:val="lightGray"/>
        </w:rPr>
        <w:t>Insurance ID Number</w:t>
      </w:r>
    </w:p>
    <w:p w14:paraId="55F73BBA" w14:textId="77777777" w:rsidR="00C019FB" w:rsidRPr="003A0406" w:rsidRDefault="00C019FB" w:rsidP="00C019FB">
      <w:pPr>
        <w:rPr>
          <w:rFonts w:ascii="Georgia" w:hAnsi="Georgia"/>
          <w:sz w:val="22"/>
          <w:szCs w:val="22"/>
        </w:rPr>
      </w:pPr>
      <w:r w:rsidRPr="0035295D">
        <w:rPr>
          <w:rFonts w:ascii="Georgia" w:hAnsi="Georgia"/>
          <w:sz w:val="22"/>
          <w:szCs w:val="22"/>
        </w:rPr>
        <w:t xml:space="preserve">Group Number: </w:t>
      </w:r>
      <w:r w:rsidRPr="0035295D">
        <w:rPr>
          <w:rFonts w:ascii="Georgia" w:hAnsi="Georgia"/>
          <w:sz w:val="22"/>
          <w:szCs w:val="22"/>
          <w:highlight w:val="lightGray"/>
        </w:rPr>
        <w:t>Insurance Group Number</w:t>
      </w:r>
    </w:p>
    <w:p w14:paraId="08BB2617" w14:textId="77777777" w:rsidR="00C019FB" w:rsidRPr="003A0406" w:rsidRDefault="00C019FB" w:rsidP="00C019FB">
      <w:pPr>
        <w:rPr>
          <w:rFonts w:ascii="Georgia" w:hAnsi="Georgia"/>
          <w:sz w:val="22"/>
          <w:szCs w:val="22"/>
        </w:rPr>
      </w:pPr>
    </w:p>
    <w:p w14:paraId="0EB0F9D4" w14:textId="77777777" w:rsidR="00C019FB" w:rsidRPr="003A0406" w:rsidRDefault="00C019FB" w:rsidP="00C019FB">
      <w:pPr>
        <w:rPr>
          <w:rFonts w:ascii="Georgia" w:hAnsi="Georgia"/>
          <w:sz w:val="22"/>
          <w:szCs w:val="22"/>
        </w:rPr>
      </w:pPr>
      <w:r w:rsidRPr="003A0406">
        <w:rPr>
          <w:rFonts w:ascii="Georgia" w:hAnsi="Georgia"/>
          <w:sz w:val="22"/>
          <w:szCs w:val="22"/>
        </w:rPr>
        <w:t xml:space="preserve">Dear </w:t>
      </w:r>
      <w:r w:rsidRPr="0035295D">
        <w:rPr>
          <w:rFonts w:ascii="Georgia" w:hAnsi="Georgia"/>
          <w:sz w:val="22"/>
          <w:szCs w:val="22"/>
          <w:highlight w:val="lightGray"/>
        </w:rPr>
        <w:t>Sir or Madam</w:t>
      </w:r>
      <w:r w:rsidRPr="003A0406">
        <w:rPr>
          <w:rFonts w:ascii="Georgia" w:hAnsi="Georgia"/>
          <w:sz w:val="22"/>
          <w:szCs w:val="22"/>
        </w:rPr>
        <w:t>:</w:t>
      </w:r>
    </w:p>
    <w:p w14:paraId="4163B034" w14:textId="286B8D63" w:rsidR="005C0633" w:rsidRPr="005C0633" w:rsidRDefault="005C0633">
      <w:pPr>
        <w:rPr>
          <w:rFonts w:ascii="Georgia" w:hAnsi="Georgia"/>
          <w:sz w:val="22"/>
          <w:szCs w:val="22"/>
        </w:rPr>
      </w:pPr>
    </w:p>
    <w:p w14:paraId="411BE848" w14:textId="66AAD969" w:rsidR="005C0633" w:rsidRPr="005C0633" w:rsidRDefault="005C0633">
      <w:pPr>
        <w:rPr>
          <w:rFonts w:ascii="Georgia" w:hAnsi="Georgia"/>
          <w:sz w:val="22"/>
          <w:szCs w:val="22"/>
        </w:rPr>
      </w:pPr>
    </w:p>
    <w:p w14:paraId="780679F2" w14:textId="4BC4085A" w:rsid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 xml:space="preserve">I understand that your policy regarding coverage for </w:t>
      </w:r>
      <w:r w:rsidR="00751BBA">
        <w:rPr>
          <w:rFonts w:ascii="Georgia" w:hAnsi="Georgia"/>
          <w:sz w:val="22"/>
          <w:szCs w:val="22"/>
        </w:rPr>
        <w:t xml:space="preserve">baclofen oral granules </w:t>
      </w:r>
      <w:r w:rsidR="007525C1">
        <w:rPr>
          <w:rFonts w:ascii="Georgia" w:hAnsi="Georgia"/>
          <w:sz w:val="22"/>
          <w:szCs w:val="22"/>
        </w:rPr>
        <w:t>(</w:t>
      </w:r>
      <w:r w:rsidR="00751BBA">
        <w:rPr>
          <w:rFonts w:ascii="Georgia" w:hAnsi="Georgia"/>
          <w:sz w:val="22"/>
          <w:szCs w:val="22"/>
        </w:rPr>
        <w:t>LYVISPAH</w:t>
      </w:r>
      <w:r w:rsidR="00AE7774">
        <w:rPr>
          <w:rFonts w:ascii="Georgia" w:hAnsi="Georgia" w:cs="Times New Roman (Body CS)"/>
          <w:sz w:val="22"/>
          <w:szCs w:val="22"/>
          <w:vertAlign w:val="superscript"/>
        </w:rPr>
        <w:t>TM</w:t>
      </w:r>
      <w:r w:rsidR="007525C1">
        <w:rPr>
          <w:rFonts w:ascii="Georgia" w:hAnsi="Georgia"/>
          <w:sz w:val="22"/>
          <w:szCs w:val="22"/>
        </w:rPr>
        <w:t xml:space="preserve">) </w:t>
      </w:r>
      <w:r w:rsidRPr="005C0633">
        <w:rPr>
          <w:rFonts w:ascii="Georgia" w:hAnsi="Georgia"/>
          <w:sz w:val="22"/>
          <w:szCs w:val="22"/>
        </w:rPr>
        <w:t xml:space="preserve">as a treatment for </w:t>
      </w:r>
      <w:r w:rsidR="00A5403F">
        <w:rPr>
          <w:rFonts w:ascii="Georgia" w:hAnsi="Georgia"/>
          <w:sz w:val="22"/>
          <w:szCs w:val="22"/>
        </w:rPr>
        <w:t>spa</w:t>
      </w:r>
      <w:r w:rsidR="00A82982">
        <w:rPr>
          <w:rFonts w:ascii="Georgia" w:hAnsi="Georgia"/>
          <w:sz w:val="22"/>
          <w:szCs w:val="22"/>
        </w:rPr>
        <w:t>s</w:t>
      </w:r>
      <w:r w:rsidR="00A5403F">
        <w:rPr>
          <w:rFonts w:ascii="Georgia" w:hAnsi="Georgia"/>
          <w:sz w:val="22"/>
          <w:szCs w:val="22"/>
        </w:rPr>
        <w:t xml:space="preserve">ticity resulting from </w:t>
      </w:r>
      <w:r w:rsidR="007F4148">
        <w:rPr>
          <w:rFonts w:ascii="Georgia" w:hAnsi="Georgia"/>
          <w:sz w:val="22"/>
          <w:szCs w:val="22"/>
        </w:rPr>
        <w:t>m</w:t>
      </w:r>
      <w:r w:rsidR="00A5403F">
        <w:rPr>
          <w:rFonts w:ascii="Georgia" w:hAnsi="Georgia"/>
          <w:sz w:val="22"/>
          <w:szCs w:val="22"/>
        </w:rPr>
        <w:t>ultiple sclerosis</w:t>
      </w:r>
      <w:r w:rsidR="00F74339">
        <w:rPr>
          <w:rFonts w:ascii="Georgia" w:hAnsi="Georgia"/>
          <w:sz w:val="22"/>
          <w:szCs w:val="22"/>
        </w:rPr>
        <w:t xml:space="preserve">, </w:t>
      </w:r>
      <w:r w:rsidR="00AE7774" w:rsidRPr="00096640">
        <w:rPr>
          <w:rFonts w:ascii="Georgia" w:hAnsi="Georgia"/>
          <w:sz w:val="22"/>
          <w:szCs w:val="22"/>
        </w:rPr>
        <w:t>spinal cord injury</w:t>
      </w:r>
      <w:r w:rsidR="00F74339" w:rsidRPr="00096640">
        <w:rPr>
          <w:rFonts w:ascii="Georgia" w:hAnsi="Georgia"/>
          <w:sz w:val="22"/>
          <w:szCs w:val="22"/>
        </w:rPr>
        <w:t>,</w:t>
      </w:r>
      <w:r w:rsidR="00EA3778" w:rsidRPr="00096640">
        <w:rPr>
          <w:rFonts w:ascii="Georgia" w:hAnsi="Georgia"/>
          <w:sz w:val="22"/>
          <w:szCs w:val="22"/>
        </w:rPr>
        <w:t xml:space="preserve"> </w:t>
      </w:r>
      <w:r w:rsidR="00AE7774" w:rsidRPr="00096640">
        <w:rPr>
          <w:rFonts w:ascii="Georgia" w:hAnsi="Georgia"/>
          <w:sz w:val="22"/>
          <w:szCs w:val="22"/>
        </w:rPr>
        <w:t>and/or other spinal cord diseases</w:t>
      </w:r>
      <w:r w:rsidRPr="00096640">
        <w:rPr>
          <w:rFonts w:ascii="Georgia" w:hAnsi="Georgia"/>
          <w:sz w:val="22"/>
          <w:szCs w:val="22"/>
        </w:rPr>
        <w:t xml:space="preserve"> </w:t>
      </w:r>
      <w:r w:rsidR="007F4148" w:rsidRPr="00096640">
        <w:rPr>
          <w:rFonts w:ascii="Georgia" w:hAnsi="Georgia"/>
          <w:sz w:val="22"/>
          <w:szCs w:val="22"/>
        </w:rPr>
        <w:t xml:space="preserve">requires </w:t>
      </w:r>
      <w:r w:rsidRPr="00096640">
        <w:rPr>
          <w:rFonts w:ascii="Georgia" w:hAnsi="Georgia"/>
          <w:sz w:val="22"/>
          <w:szCs w:val="22"/>
        </w:rPr>
        <w:t>a “step</w:t>
      </w:r>
      <w:r w:rsidR="00CD59FD" w:rsidRPr="00096640">
        <w:rPr>
          <w:rFonts w:ascii="Georgia" w:hAnsi="Georgia"/>
          <w:sz w:val="22"/>
          <w:szCs w:val="22"/>
        </w:rPr>
        <w:t xml:space="preserve"> therapy</w:t>
      </w:r>
      <w:r w:rsidR="00FC5129" w:rsidRPr="00096640">
        <w:rPr>
          <w:rFonts w:ascii="Georgia" w:hAnsi="Georgia"/>
          <w:sz w:val="22"/>
          <w:szCs w:val="22"/>
        </w:rPr>
        <w:t>,</w:t>
      </w:r>
      <w:r w:rsidRPr="00096640">
        <w:rPr>
          <w:rFonts w:ascii="Georgia" w:hAnsi="Georgia"/>
          <w:sz w:val="22"/>
          <w:szCs w:val="22"/>
        </w:rPr>
        <w:t xml:space="preserve">” such that a patient needs to fail treatment with a lower-cost </w:t>
      </w:r>
      <w:r w:rsidR="007303E5" w:rsidRPr="00096640">
        <w:rPr>
          <w:rFonts w:ascii="Georgia" w:hAnsi="Georgia"/>
          <w:sz w:val="22"/>
          <w:szCs w:val="22"/>
        </w:rPr>
        <w:t xml:space="preserve">generic oral baclofen tablet </w:t>
      </w:r>
      <w:r w:rsidRPr="00096640">
        <w:rPr>
          <w:rFonts w:ascii="Georgia" w:hAnsi="Georgia"/>
          <w:sz w:val="22"/>
          <w:szCs w:val="22"/>
        </w:rPr>
        <w:t xml:space="preserve">before you will cover </w:t>
      </w:r>
      <w:r w:rsidR="007303E5" w:rsidRPr="00096640">
        <w:rPr>
          <w:rFonts w:ascii="Georgia" w:hAnsi="Georgia"/>
          <w:sz w:val="22"/>
          <w:szCs w:val="22"/>
        </w:rPr>
        <w:t>LYVISPAH</w:t>
      </w:r>
      <w:r w:rsidR="004D571D" w:rsidRPr="00096640">
        <w:rPr>
          <w:rFonts w:ascii="Georgia" w:hAnsi="Georgia"/>
          <w:sz w:val="22"/>
          <w:szCs w:val="22"/>
        </w:rPr>
        <w:t xml:space="preserve">. </w:t>
      </w:r>
      <w:r w:rsidRPr="00096640">
        <w:rPr>
          <w:rFonts w:ascii="Georgia" w:hAnsi="Georgia"/>
          <w:sz w:val="22"/>
          <w:szCs w:val="22"/>
        </w:rPr>
        <w:t xml:space="preserve">In accordance with your policy determination, my patient, who previously </w:t>
      </w:r>
      <w:r w:rsidR="00CD59FD" w:rsidRPr="00096640">
        <w:rPr>
          <w:rFonts w:ascii="Georgia" w:hAnsi="Georgia"/>
          <w:sz w:val="22"/>
          <w:szCs w:val="22"/>
        </w:rPr>
        <w:t xml:space="preserve">had been </w:t>
      </w:r>
      <w:r w:rsidRPr="00096640">
        <w:rPr>
          <w:rFonts w:ascii="Georgia" w:hAnsi="Georgia"/>
          <w:sz w:val="22"/>
          <w:szCs w:val="22"/>
        </w:rPr>
        <w:t xml:space="preserve">doing well on </w:t>
      </w:r>
      <w:r w:rsidR="00A8022D" w:rsidRPr="00096640">
        <w:rPr>
          <w:rFonts w:ascii="Georgia" w:hAnsi="Georgia"/>
          <w:sz w:val="22"/>
          <w:szCs w:val="22"/>
        </w:rPr>
        <w:t xml:space="preserve">oral </w:t>
      </w:r>
      <w:r w:rsidR="003400DE" w:rsidRPr="00096640">
        <w:rPr>
          <w:rFonts w:ascii="Georgia" w:hAnsi="Georgia"/>
          <w:sz w:val="22"/>
          <w:szCs w:val="22"/>
        </w:rPr>
        <w:t>baclofen tablets</w:t>
      </w:r>
      <w:r w:rsidR="004D571D" w:rsidRPr="00096640">
        <w:rPr>
          <w:rFonts w:ascii="Georgia" w:hAnsi="Georgia"/>
          <w:sz w:val="22"/>
          <w:szCs w:val="22"/>
        </w:rPr>
        <w:t>,</w:t>
      </w:r>
      <w:r w:rsidRPr="00096640">
        <w:rPr>
          <w:rFonts w:ascii="Georgia" w:hAnsi="Georgia"/>
          <w:sz w:val="22"/>
          <w:szCs w:val="22"/>
        </w:rPr>
        <w:t xml:space="preserve"> </w:t>
      </w:r>
      <w:r w:rsidR="000A57F2" w:rsidRPr="00096640">
        <w:rPr>
          <w:rFonts w:ascii="Georgia" w:hAnsi="Georgia"/>
          <w:sz w:val="22"/>
          <w:szCs w:val="22"/>
        </w:rPr>
        <w:t xml:space="preserve">has </w:t>
      </w:r>
      <w:r w:rsidRPr="00096640">
        <w:rPr>
          <w:rFonts w:ascii="Georgia" w:hAnsi="Georgia"/>
          <w:sz w:val="22"/>
          <w:szCs w:val="22"/>
        </w:rPr>
        <w:t>developed the following problems:</w:t>
      </w:r>
    </w:p>
    <w:p w14:paraId="09A9EC17" w14:textId="77777777" w:rsidR="00922593" w:rsidRPr="00922593" w:rsidRDefault="00922593" w:rsidP="005C0633">
      <w:pPr>
        <w:spacing w:line="360" w:lineRule="auto"/>
        <w:rPr>
          <w:rFonts w:ascii="Georgia" w:hAnsi="Georgia"/>
          <w:sz w:val="16"/>
          <w:szCs w:val="16"/>
        </w:rPr>
      </w:pPr>
    </w:p>
    <w:p w14:paraId="23A6E848" w14:textId="27A2B1C6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1._______________</w:t>
      </w:r>
    </w:p>
    <w:p w14:paraId="69221A44" w14:textId="5D088100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2._______________</w:t>
      </w:r>
    </w:p>
    <w:p w14:paraId="2A49BC29" w14:textId="278AAE48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3._______________</w:t>
      </w:r>
    </w:p>
    <w:p w14:paraId="0E4CC039" w14:textId="317709CC" w:rsidR="005C0633" w:rsidRPr="00922593" w:rsidRDefault="005C0633" w:rsidP="005C0633">
      <w:pPr>
        <w:spacing w:line="360" w:lineRule="auto"/>
        <w:rPr>
          <w:rFonts w:ascii="Georgia" w:hAnsi="Georgia"/>
          <w:sz w:val="16"/>
          <w:szCs w:val="16"/>
        </w:rPr>
      </w:pPr>
    </w:p>
    <w:p w14:paraId="43FDF96C" w14:textId="2A86950C" w:rsidR="00CD59FD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 xml:space="preserve">Accordingly, I have switched </w:t>
      </w:r>
      <w:r w:rsidR="00CD59FD">
        <w:rPr>
          <w:rFonts w:ascii="Georgia" w:hAnsi="Georgia"/>
          <w:sz w:val="22"/>
          <w:szCs w:val="22"/>
        </w:rPr>
        <w:t>my</w:t>
      </w:r>
      <w:r w:rsidRPr="005C0633">
        <w:rPr>
          <w:rFonts w:ascii="Georgia" w:hAnsi="Georgia"/>
          <w:sz w:val="22"/>
          <w:szCs w:val="22"/>
        </w:rPr>
        <w:t xml:space="preserve"> patient to </w:t>
      </w:r>
      <w:r w:rsidR="004F756B">
        <w:rPr>
          <w:rFonts w:ascii="Georgia" w:hAnsi="Georgia"/>
          <w:sz w:val="22"/>
          <w:szCs w:val="22"/>
        </w:rPr>
        <w:t>LYVISPAH</w:t>
      </w:r>
      <w:r w:rsidR="004F756B" w:rsidRPr="005C0633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 xml:space="preserve">and </w:t>
      </w:r>
      <w:r w:rsidR="004D571D">
        <w:rPr>
          <w:rFonts w:ascii="Georgia" w:hAnsi="Georgia"/>
          <w:sz w:val="22"/>
          <w:szCs w:val="22"/>
        </w:rPr>
        <w:t>hope</w:t>
      </w:r>
      <w:r w:rsidRPr="005C0633">
        <w:rPr>
          <w:rFonts w:ascii="Georgia" w:hAnsi="Georgia"/>
          <w:sz w:val="22"/>
          <w:szCs w:val="22"/>
        </w:rPr>
        <w:t xml:space="preserve"> that you will now approve this medication without further delay. It is my view that </w:t>
      </w:r>
      <w:r w:rsidRPr="007A0FDD">
        <w:rPr>
          <w:rFonts w:ascii="Georgia" w:hAnsi="Georgia"/>
          <w:sz w:val="22"/>
          <w:szCs w:val="22"/>
        </w:rPr>
        <w:t xml:space="preserve">if you </w:t>
      </w:r>
      <w:r w:rsidR="007A0FDD">
        <w:rPr>
          <w:rFonts w:ascii="Georgia" w:hAnsi="Georgia"/>
          <w:sz w:val="22"/>
          <w:szCs w:val="22"/>
        </w:rPr>
        <w:t xml:space="preserve">do not </w:t>
      </w:r>
      <w:r w:rsidRPr="005C0633">
        <w:rPr>
          <w:rFonts w:ascii="Georgia" w:hAnsi="Georgia"/>
          <w:sz w:val="22"/>
          <w:szCs w:val="22"/>
        </w:rPr>
        <w:t xml:space="preserve">cover </w:t>
      </w:r>
      <w:r w:rsidR="009F5B7C">
        <w:rPr>
          <w:rFonts w:ascii="Georgia" w:hAnsi="Georgia"/>
          <w:sz w:val="22"/>
          <w:szCs w:val="22"/>
        </w:rPr>
        <w:t>LYVISPAH</w:t>
      </w:r>
      <w:r w:rsidR="009F5B7C" w:rsidRPr="005C0633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>for</w:t>
      </w:r>
      <w:r w:rsidR="004D571D">
        <w:rPr>
          <w:rFonts w:ascii="Georgia" w:hAnsi="Georgia"/>
          <w:sz w:val="22"/>
          <w:szCs w:val="22"/>
        </w:rPr>
        <w:t xml:space="preserve"> </w:t>
      </w:r>
      <w:r w:rsidR="004D571D" w:rsidRPr="004D571D">
        <w:rPr>
          <w:rFonts w:ascii="Georgia" w:hAnsi="Georgia"/>
          <w:sz w:val="22"/>
          <w:szCs w:val="22"/>
          <w:highlight w:val="lightGray"/>
        </w:rPr>
        <w:t>patient name</w:t>
      </w:r>
      <w:r w:rsidRPr="005C0633">
        <w:rPr>
          <w:rFonts w:ascii="Georgia" w:hAnsi="Georgia"/>
          <w:sz w:val="22"/>
          <w:szCs w:val="22"/>
        </w:rPr>
        <w:t xml:space="preserve">, your decision </w:t>
      </w:r>
      <w:r w:rsidR="007A0FDD">
        <w:rPr>
          <w:rFonts w:ascii="Georgia" w:hAnsi="Georgia"/>
          <w:sz w:val="22"/>
          <w:szCs w:val="22"/>
        </w:rPr>
        <w:t>may</w:t>
      </w:r>
      <w:r w:rsidR="007A0FDD" w:rsidRPr="005C0633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 xml:space="preserve">place </w:t>
      </w:r>
      <w:r w:rsidR="004D571D" w:rsidRPr="004D571D">
        <w:rPr>
          <w:rFonts w:ascii="Georgia" w:hAnsi="Georgia"/>
          <w:sz w:val="22"/>
          <w:szCs w:val="22"/>
          <w:highlight w:val="lightGray"/>
        </w:rPr>
        <w:t>him or her</w:t>
      </w:r>
      <w:r w:rsidRPr="005C0633">
        <w:rPr>
          <w:rFonts w:ascii="Georgia" w:hAnsi="Georgia"/>
          <w:sz w:val="22"/>
          <w:szCs w:val="22"/>
        </w:rPr>
        <w:t xml:space="preserve"> at risk for </w:t>
      </w:r>
      <w:r w:rsidR="007A0FDD">
        <w:rPr>
          <w:rFonts w:ascii="Georgia" w:hAnsi="Georgia"/>
          <w:sz w:val="22"/>
          <w:szCs w:val="22"/>
        </w:rPr>
        <w:t>other complications</w:t>
      </w:r>
      <w:r w:rsidRPr="005C0633">
        <w:rPr>
          <w:rFonts w:ascii="Georgia" w:hAnsi="Georgia"/>
          <w:sz w:val="22"/>
          <w:szCs w:val="22"/>
        </w:rPr>
        <w:t xml:space="preserve"> </w:t>
      </w:r>
      <w:r w:rsidR="007A0FDD">
        <w:rPr>
          <w:rFonts w:ascii="Georgia" w:hAnsi="Georgia"/>
          <w:sz w:val="22"/>
          <w:szCs w:val="22"/>
        </w:rPr>
        <w:t>related</w:t>
      </w:r>
      <w:r w:rsidR="007A0FDD" w:rsidRPr="005C0633">
        <w:rPr>
          <w:rFonts w:ascii="Georgia" w:hAnsi="Georgia"/>
          <w:sz w:val="22"/>
          <w:szCs w:val="22"/>
        </w:rPr>
        <w:t xml:space="preserve"> </w:t>
      </w:r>
      <w:r w:rsidRPr="005C0633">
        <w:rPr>
          <w:rFonts w:ascii="Georgia" w:hAnsi="Georgia"/>
          <w:sz w:val="22"/>
          <w:szCs w:val="22"/>
        </w:rPr>
        <w:t>to</w:t>
      </w:r>
      <w:r w:rsidR="00594ECF">
        <w:rPr>
          <w:rFonts w:ascii="Georgia" w:hAnsi="Georgia"/>
          <w:sz w:val="22"/>
          <w:szCs w:val="22"/>
        </w:rPr>
        <w:t xml:space="preserve"> inadequate baclofen dosing to treat</w:t>
      </w:r>
      <w:r w:rsidRPr="005C0633">
        <w:rPr>
          <w:rFonts w:ascii="Georgia" w:hAnsi="Georgia"/>
          <w:sz w:val="22"/>
          <w:szCs w:val="22"/>
        </w:rPr>
        <w:t xml:space="preserve"> </w:t>
      </w:r>
      <w:r w:rsidR="00C07162">
        <w:rPr>
          <w:rFonts w:ascii="Georgia" w:hAnsi="Georgia"/>
          <w:sz w:val="22"/>
          <w:szCs w:val="22"/>
        </w:rPr>
        <w:t>spasticity</w:t>
      </w:r>
      <w:r w:rsidR="00A174D4">
        <w:rPr>
          <w:rFonts w:ascii="Georgia" w:hAnsi="Georgia"/>
          <w:sz w:val="22"/>
          <w:szCs w:val="22"/>
        </w:rPr>
        <w:t>, including non-relief of flexor spasms, concomitant pain, clonus, and/or muscular rigidity</w:t>
      </w:r>
      <w:r w:rsidRPr="005C0633">
        <w:rPr>
          <w:rFonts w:ascii="Georgia" w:hAnsi="Georgia"/>
          <w:sz w:val="22"/>
          <w:szCs w:val="22"/>
        </w:rPr>
        <w:t xml:space="preserve">. </w:t>
      </w:r>
    </w:p>
    <w:p w14:paraId="6FC79E35" w14:textId="77777777" w:rsidR="00CD59FD" w:rsidRDefault="00CD59FD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04F8A5FC" w14:textId="015688B8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I look forward to hearing of your favorable determination in the case of my patient.</w:t>
      </w:r>
    </w:p>
    <w:p w14:paraId="52045EBB" w14:textId="77777777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</w:p>
    <w:p w14:paraId="0CB30FE4" w14:textId="77777777" w:rsidR="005C0633" w:rsidRPr="005C0633" w:rsidRDefault="005C0633" w:rsidP="005C0633">
      <w:pPr>
        <w:spacing w:line="360" w:lineRule="auto"/>
        <w:rPr>
          <w:rFonts w:ascii="Georgia" w:hAnsi="Georgia"/>
          <w:sz w:val="22"/>
          <w:szCs w:val="22"/>
        </w:rPr>
      </w:pPr>
      <w:r w:rsidRPr="005C0633">
        <w:rPr>
          <w:rFonts w:ascii="Georgia" w:hAnsi="Georgia"/>
          <w:sz w:val="22"/>
          <w:szCs w:val="22"/>
        </w:rPr>
        <w:t>Sincerely,</w:t>
      </w:r>
    </w:p>
    <w:p w14:paraId="35830CBB" w14:textId="0F9CB734" w:rsidR="00CD59FD" w:rsidRPr="00172FC1" w:rsidRDefault="005C0633" w:rsidP="00CD59FD">
      <w:pPr>
        <w:spacing w:line="360" w:lineRule="auto"/>
        <w:rPr>
          <w:rFonts w:ascii="Georgia" w:hAnsi="Georgia"/>
        </w:rPr>
      </w:pPr>
      <w:r w:rsidRPr="004D571D">
        <w:rPr>
          <w:rFonts w:ascii="Georgia" w:hAnsi="Georgia"/>
          <w:sz w:val="22"/>
          <w:szCs w:val="22"/>
          <w:highlight w:val="lightGray"/>
        </w:rPr>
        <w:t>Signature line</w:t>
      </w:r>
    </w:p>
    <w:sectPr w:rsidR="00CD59FD" w:rsidRPr="00172FC1" w:rsidSect="008136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1E76" w14:textId="77777777" w:rsidR="0068411E" w:rsidRDefault="0068411E" w:rsidP="0068411E">
      <w:r>
        <w:separator/>
      </w:r>
    </w:p>
  </w:endnote>
  <w:endnote w:type="continuationSeparator" w:id="0">
    <w:p w14:paraId="03DC6EB0" w14:textId="77777777" w:rsidR="0068411E" w:rsidRDefault="0068411E" w:rsidP="0068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DE9E" w14:textId="1C297391" w:rsidR="00922593" w:rsidRPr="00922593" w:rsidRDefault="00922593" w:rsidP="00922593">
    <w:pPr>
      <w:spacing w:before="120" w:after="120" w:line="360" w:lineRule="auto"/>
      <w:jc w:val="right"/>
      <w:rPr>
        <w:rFonts w:ascii="Georgia" w:hAnsi="Georgia"/>
        <w:sz w:val="22"/>
        <w:szCs w:val="22"/>
      </w:rPr>
    </w:pPr>
    <w:r w:rsidRPr="00922593">
      <w:rPr>
        <w:rFonts w:ascii="Georgia" w:hAnsi="Georgia"/>
        <w:sz w:val="22"/>
        <w:szCs w:val="22"/>
      </w:rPr>
      <w:t>PP-HCP-LYVI-US-</w:t>
    </w:r>
    <w:r w:rsidR="00C24916">
      <w:rPr>
        <w:rFonts w:ascii="Georgia" w:hAnsi="Georgia"/>
        <w:sz w:val="22"/>
        <w:szCs w:val="22"/>
      </w:rPr>
      <w:t>0014</w:t>
    </w:r>
  </w:p>
  <w:p w14:paraId="41ADD1B8" w14:textId="77777777" w:rsidR="0068411E" w:rsidRDefault="00684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1542" w14:textId="77777777" w:rsidR="0068411E" w:rsidRDefault="0068411E" w:rsidP="0068411E">
      <w:r>
        <w:separator/>
      </w:r>
    </w:p>
  </w:footnote>
  <w:footnote w:type="continuationSeparator" w:id="0">
    <w:p w14:paraId="0CE67852" w14:textId="77777777" w:rsidR="0068411E" w:rsidRDefault="0068411E" w:rsidP="0068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26706"/>
    <w:rsid w:val="00096640"/>
    <w:rsid w:val="000A57F2"/>
    <w:rsid w:val="000E1304"/>
    <w:rsid w:val="000F361B"/>
    <w:rsid w:val="0012108B"/>
    <w:rsid w:val="00125EE7"/>
    <w:rsid w:val="00136BA7"/>
    <w:rsid w:val="00172FC1"/>
    <w:rsid w:val="001F050A"/>
    <w:rsid w:val="00201C22"/>
    <w:rsid w:val="002B1907"/>
    <w:rsid w:val="002C7288"/>
    <w:rsid w:val="0030097B"/>
    <w:rsid w:val="00337782"/>
    <w:rsid w:val="003400DE"/>
    <w:rsid w:val="003763D6"/>
    <w:rsid w:val="00392B85"/>
    <w:rsid w:val="00425F76"/>
    <w:rsid w:val="00456502"/>
    <w:rsid w:val="004B5810"/>
    <w:rsid w:val="004C63F0"/>
    <w:rsid w:val="004D571D"/>
    <w:rsid w:val="004F756B"/>
    <w:rsid w:val="00504EB8"/>
    <w:rsid w:val="00517FAF"/>
    <w:rsid w:val="00551124"/>
    <w:rsid w:val="005627BB"/>
    <w:rsid w:val="00594ECF"/>
    <w:rsid w:val="005A4D81"/>
    <w:rsid w:val="005B7CA2"/>
    <w:rsid w:val="005C0633"/>
    <w:rsid w:val="005C4A96"/>
    <w:rsid w:val="00610C99"/>
    <w:rsid w:val="006457BA"/>
    <w:rsid w:val="0068411E"/>
    <w:rsid w:val="006941F6"/>
    <w:rsid w:val="006C4627"/>
    <w:rsid w:val="007303E5"/>
    <w:rsid w:val="007350AD"/>
    <w:rsid w:val="00744DA6"/>
    <w:rsid w:val="00751BBA"/>
    <w:rsid w:val="007525C1"/>
    <w:rsid w:val="007712F0"/>
    <w:rsid w:val="007876C1"/>
    <w:rsid w:val="007A0FDD"/>
    <w:rsid w:val="007F4148"/>
    <w:rsid w:val="00813668"/>
    <w:rsid w:val="00832635"/>
    <w:rsid w:val="008A6799"/>
    <w:rsid w:val="008E3A1B"/>
    <w:rsid w:val="00922593"/>
    <w:rsid w:val="00934C56"/>
    <w:rsid w:val="00970513"/>
    <w:rsid w:val="009F5B7C"/>
    <w:rsid w:val="00A14AAD"/>
    <w:rsid w:val="00A174D4"/>
    <w:rsid w:val="00A20656"/>
    <w:rsid w:val="00A31B8F"/>
    <w:rsid w:val="00A5403F"/>
    <w:rsid w:val="00A8022D"/>
    <w:rsid w:val="00A82982"/>
    <w:rsid w:val="00A865D6"/>
    <w:rsid w:val="00AE7774"/>
    <w:rsid w:val="00B1495F"/>
    <w:rsid w:val="00B8293E"/>
    <w:rsid w:val="00BC6DF4"/>
    <w:rsid w:val="00BE0D5B"/>
    <w:rsid w:val="00C019FB"/>
    <w:rsid w:val="00C07162"/>
    <w:rsid w:val="00C11D89"/>
    <w:rsid w:val="00C24916"/>
    <w:rsid w:val="00C27BE3"/>
    <w:rsid w:val="00C32A3F"/>
    <w:rsid w:val="00CB1E00"/>
    <w:rsid w:val="00CD59FD"/>
    <w:rsid w:val="00CE7A54"/>
    <w:rsid w:val="00CF2990"/>
    <w:rsid w:val="00DA5289"/>
    <w:rsid w:val="00DD32B9"/>
    <w:rsid w:val="00DF56E5"/>
    <w:rsid w:val="00E33717"/>
    <w:rsid w:val="00E46844"/>
    <w:rsid w:val="00E72ED1"/>
    <w:rsid w:val="00EA3778"/>
    <w:rsid w:val="00EB28A9"/>
    <w:rsid w:val="00F02597"/>
    <w:rsid w:val="00F4106A"/>
    <w:rsid w:val="00F74339"/>
    <w:rsid w:val="00FC5129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9B51"/>
  <w15:chartTrackingRefBased/>
  <w15:docId w15:val="{CE9B5D0C-9F69-B44C-8EFF-B6F86F2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F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F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A5289"/>
  </w:style>
  <w:style w:type="paragraph" w:styleId="Header">
    <w:name w:val="header"/>
    <w:basedOn w:val="Normal"/>
    <w:link w:val="HeaderChar"/>
    <w:uiPriority w:val="99"/>
    <w:unhideWhenUsed/>
    <w:rsid w:val="00684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11E"/>
  </w:style>
  <w:style w:type="paragraph" w:styleId="Footer">
    <w:name w:val="footer"/>
    <w:basedOn w:val="Normal"/>
    <w:link w:val="FooterChar"/>
    <w:uiPriority w:val="99"/>
    <w:unhideWhenUsed/>
    <w:rsid w:val="00684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Dewey, M.D.-Professor</dc:creator>
  <cp:keywords/>
  <dc:description/>
  <cp:lastModifiedBy>Gabriella Baez</cp:lastModifiedBy>
  <cp:revision>2</cp:revision>
  <dcterms:created xsi:type="dcterms:W3CDTF">2023-07-31T18:49:00Z</dcterms:created>
  <dcterms:modified xsi:type="dcterms:W3CDTF">2023-07-31T18:49:00Z</dcterms:modified>
</cp:coreProperties>
</file>